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8CCA8" w14:textId="7167FF36" w:rsidR="000F2A2C" w:rsidRPr="00F16177" w:rsidRDefault="00671DC3" w:rsidP="0088710D">
      <w:pPr>
        <w:spacing w:after="0"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0F2A2C">
        <w:rPr>
          <w:rFonts w:ascii="Arial" w:hAnsi="Arial" w:cs="Arial"/>
        </w:rPr>
        <w:t xml:space="preserve">Na podlagi petega </w:t>
      </w:r>
      <w:r w:rsidRPr="00B015A9">
        <w:rPr>
          <w:rFonts w:ascii="Arial" w:hAnsi="Arial" w:cs="Arial"/>
        </w:rPr>
        <w:t xml:space="preserve">odstavka 138. člena Zakona o urejanju prostora </w:t>
      </w:r>
      <w:r w:rsidR="000F2A2C" w:rsidRPr="00B015A9">
        <w:rPr>
          <w:rFonts w:ascii="Arial" w:hAnsi="Arial" w:cs="Arial"/>
        </w:rPr>
        <w:t>(</w:t>
      </w:r>
      <w:r w:rsidR="00B015A9" w:rsidRPr="00B015A9">
        <w:rPr>
          <w:rFonts w:ascii="Arial" w:hAnsi="Arial" w:cs="Arial"/>
        </w:rPr>
        <w:t>Uradni list RS, št. 199/21, 18/23 – ZDU-1O, 78/23 – ZUNPEOVE, 95/23 – ZIUOPZP, 23/24, 109/24, 25/25 – odl. US, 75/25 in 14/26</w:t>
      </w:r>
      <w:r w:rsidR="000F2A2C" w:rsidRPr="00B015A9">
        <w:rPr>
          <w:rFonts w:ascii="Arial" w:hAnsi="Arial" w:cs="Arial"/>
        </w:rPr>
        <w:t xml:space="preserve">) </w:t>
      </w:r>
      <w:r w:rsidRPr="00B015A9">
        <w:rPr>
          <w:rFonts w:ascii="Arial" w:hAnsi="Arial" w:cs="Arial"/>
        </w:rPr>
        <w:t xml:space="preserve">in </w:t>
      </w:r>
      <w:r w:rsidR="000F2A2C" w:rsidRPr="00B015A9">
        <w:rPr>
          <w:rFonts w:ascii="Arial" w:eastAsia="Times New Roman" w:hAnsi="Arial" w:cs="Arial"/>
          <w:lang w:eastAsia="sl-SI"/>
        </w:rPr>
        <w:t xml:space="preserve">skladno s </w:t>
      </w:r>
      <w:r w:rsidR="000F2A2C" w:rsidRPr="00B015A9">
        <w:rPr>
          <w:rFonts w:ascii="Arial" w:hAnsi="Arial" w:cs="Arial"/>
        </w:rPr>
        <w:t>16. členom Statuta Občine Vransko (</w:t>
      </w:r>
      <w:r w:rsidR="00B015A9" w:rsidRPr="00B015A9">
        <w:rPr>
          <w:rFonts w:ascii="Arial" w:hAnsi="Arial" w:cs="Arial"/>
        </w:rPr>
        <w:t>Uradni list RS, št. 17/10 in 53/10 ter Uradne objave Občine Vransko, št. 21/2012, 46/2015, 54/2016 in 4/2025</w:t>
      </w:r>
      <w:r w:rsidR="000F2A2C" w:rsidRPr="00F16177">
        <w:rPr>
          <w:rFonts w:ascii="Arial" w:hAnsi="Arial" w:cs="Arial"/>
        </w:rPr>
        <w:t>) je Občinski svet Občine Vransko na …… redni seji, dne ……… sprejel</w:t>
      </w:r>
    </w:p>
    <w:p w14:paraId="1C70A363" w14:textId="77777777" w:rsidR="000F2A2C" w:rsidRDefault="000F2A2C" w:rsidP="0088710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50CBE0" w14:textId="77777777" w:rsidR="000F2A2C" w:rsidRDefault="000F2A2C" w:rsidP="0088710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E3013E" w14:textId="77777777" w:rsidR="00671DC3" w:rsidRPr="00A07015" w:rsidRDefault="00671DC3" w:rsidP="0088710D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A07015">
        <w:rPr>
          <w:rFonts w:ascii="Arial" w:hAnsi="Arial" w:cs="Arial"/>
          <w:b/>
          <w:bCs/>
        </w:rPr>
        <w:t>S K L E P </w:t>
      </w:r>
    </w:p>
    <w:p w14:paraId="24CE7AFB" w14:textId="59B928A7" w:rsidR="00A07015" w:rsidRDefault="0048762E" w:rsidP="0088710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8762E">
        <w:rPr>
          <w:rFonts w:ascii="Arial" w:hAnsi="Arial" w:cs="Arial"/>
          <w:b/>
          <w:bCs/>
        </w:rPr>
        <w:t xml:space="preserve"> o lokacijski preveritvi za širitev stavbnega zemljišča na območju posamične poselitve domačije v Zahomcah v Občini Vransko (identifikacijska številka: 7064) </w:t>
      </w:r>
    </w:p>
    <w:p w14:paraId="68B54F3A" w14:textId="77777777" w:rsidR="00A07015" w:rsidRDefault="00A07015" w:rsidP="0088710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797E53" w14:textId="77777777" w:rsidR="00671DC3" w:rsidRPr="0048280D" w:rsidRDefault="002556D4" w:rsidP="0088710D">
      <w:pPr>
        <w:spacing w:after="0" w:line="276" w:lineRule="auto"/>
        <w:jc w:val="center"/>
        <w:rPr>
          <w:rFonts w:ascii="Arial" w:hAnsi="Arial" w:cs="Arial"/>
        </w:rPr>
      </w:pPr>
      <w:hyperlink r:id="rId7" w:anchor="1. člen" w:history="1">
        <w:r w:rsidR="00671DC3" w:rsidRPr="0048280D">
          <w:rPr>
            <w:rFonts w:ascii="Arial" w:hAnsi="Arial" w:cs="Arial"/>
          </w:rPr>
          <w:t>1. člen </w:t>
        </w:r>
      </w:hyperlink>
    </w:p>
    <w:p w14:paraId="72F031C8" w14:textId="77777777" w:rsidR="00671DC3" w:rsidRDefault="00671DC3" w:rsidP="0088710D">
      <w:pPr>
        <w:spacing w:after="0" w:line="276" w:lineRule="auto"/>
      </w:pPr>
    </w:p>
    <w:p w14:paraId="03B2BAC6" w14:textId="012F5C9E" w:rsidR="00671DC3" w:rsidRDefault="00692E35" w:rsidP="0088710D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(1) </w:t>
      </w:r>
      <w:r w:rsidR="00671DC3" w:rsidRPr="00D3764B">
        <w:rPr>
          <w:rFonts w:ascii="Arial" w:hAnsi="Arial" w:cs="Arial"/>
        </w:rPr>
        <w:t>Lokacijska preveritev z identifikacijsko številko</w:t>
      </w:r>
      <w:r w:rsidR="00D3764B">
        <w:rPr>
          <w:rFonts w:ascii="Arial" w:hAnsi="Arial" w:cs="Arial"/>
        </w:rPr>
        <w:t xml:space="preserve"> v zbirki</w:t>
      </w:r>
      <w:r w:rsidR="00671DC3" w:rsidRPr="00D3764B">
        <w:rPr>
          <w:rFonts w:ascii="Arial" w:hAnsi="Arial" w:cs="Arial"/>
        </w:rPr>
        <w:t xml:space="preserve"> prostorsk</w:t>
      </w:r>
      <w:r w:rsidR="00D3764B">
        <w:rPr>
          <w:rFonts w:ascii="Arial" w:hAnsi="Arial" w:cs="Arial"/>
        </w:rPr>
        <w:t>ih</w:t>
      </w:r>
      <w:r w:rsidR="00671DC3" w:rsidRPr="00D3764B">
        <w:rPr>
          <w:rFonts w:ascii="Arial" w:hAnsi="Arial" w:cs="Arial"/>
        </w:rPr>
        <w:t xml:space="preserve"> akt</w:t>
      </w:r>
      <w:r w:rsidR="00D3764B">
        <w:rPr>
          <w:rFonts w:ascii="Arial" w:hAnsi="Arial" w:cs="Arial"/>
        </w:rPr>
        <w:t>ov</w:t>
      </w:r>
      <w:r w:rsidR="00671DC3" w:rsidRPr="00D3764B">
        <w:rPr>
          <w:rFonts w:ascii="Arial" w:hAnsi="Arial" w:cs="Arial"/>
        </w:rPr>
        <w:t xml:space="preserve"> </w:t>
      </w:r>
      <w:r w:rsidR="00B015A9" w:rsidRPr="00B015A9">
        <w:rPr>
          <w:rFonts w:ascii="Arial" w:hAnsi="Arial" w:cs="Arial"/>
        </w:rPr>
        <w:t>7064</w:t>
      </w:r>
      <w:r w:rsidR="00671DC3" w:rsidRPr="00D3764B">
        <w:rPr>
          <w:rFonts w:ascii="Arial" w:hAnsi="Arial" w:cs="Arial"/>
        </w:rPr>
        <w:t xml:space="preserve"> </w:t>
      </w:r>
      <w:r w:rsidRPr="00692E35">
        <w:rPr>
          <w:rFonts w:ascii="Arial" w:hAnsi="Arial" w:cs="Arial"/>
        </w:rPr>
        <w:t>se nanaša na širitev stavbnega zemljišča razpršene poselitve (A) na</w:t>
      </w:r>
      <w:r w:rsidR="00D3764B" w:rsidRPr="00D3764B">
        <w:rPr>
          <w:rFonts w:ascii="Arial" w:hAnsi="Arial" w:cs="Arial"/>
        </w:rPr>
        <w:t xml:space="preserve"> parcelah št. </w:t>
      </w:r>
      <w:r w:rsidR="00B015A9">
        <w:rPr>
          <w:rFonts w:ascii="Arial" w:hAnsi="Arial" w:cs="Arial"/>
        </w:rPr>
        <w:t>1158/1, 1147, 1143/1, 1142/1,1144</w:t>
      </w:r>
      <w:r w:rsidR="0088710D">
        <w:rPr>
          <w:rFonts w:ascii="Arial" w:hAnsi="Arial" w:cs="Arial"/>
        </w:rPr>
        <w:t xml:space="preserve"> – vse del</w:t>
      </w:r>
      <w:r w:rsidR="00D3764B" w:rsidRPr="00D3764B">
        <w:rPr>
          <w:rFonts w:ascii="Arial" w:hAnsi="Arial" w:cs="Arial"/>
        </w:rPr>
        <w:t>, k.o. 101</w:t>
      </w:r>
      <w:r>
        <w:rPr>
          <w:rFonts w:ascii="Arial" w:hAnsi="Arial" w:cs="Arial"/>
        </w:rPr>
        <w:t>4</w:t>
      </w:r>
      <w:r w:rsidR="00D3764B" w:rsidRPr="00D3764B">
        <w:rPr>
          <w:rFonts w:ascii="Arial" w:hAnsi="Arial" w:cs="Arial"/>
        </w:rPr>
        <w:t xml:space="preserve"> </w:t>
      </w:r>
      <w:r w:rsidR="00B015A9">
        <w:rPr>
          <w:rFonts w:ascii="Arial" w:hAnsi="Arial" w:cs="Arial"/>
        </w:rPr>
        <w:t>Ločica</w:t>
      </w:r>
      <w:r>
        <w:rPr>
          <w:rFonts w:ascii="Arial" w:hAnsi="Arial" w:cs="Arial"/>
        </w:rPr>
        <w:t xml:space="preserve">. </w:t>
      </w:r>
      <w:r w:rsidR="00671DC3" w:rsidRPr="00D3764B">
        <w:rPr>
          <w:rFonts w:ascii="Arial" w:hAnsi="Arial" w:cs="Arial"/>
        </w:rPr>
        <w:t xml:space="preserve">  </w:t>
      </w:r>
    </w:p>
    <w:p w14:paraId="751B0E3E" w14:textId="77777777" w:rsidR="004A1A49" w:rsidRPr="00D3764B" w:rsidRDefault="004A1A49" w:rsidP="0088710D">
      <w:pPr>
        <w:spacing w:after="0" w:line="276" w:lineRule="auto"/>
        <w:jc w:val="both"/>
        <w:rPr>
          <w:rFonts w:ascii="Arial" w:hAnsi="Arial" w:cs="Arial"/>
        </w:rPr>
      </w:pPr>
    </w:p>
    <w:p w14:paraId="7AB3EDCE" w14:textId="77777777" w:rsidR="00671DC3" w:rsidRPr="0048280D" w:rsidRDefault="002556D4" w:rsidP="0088710D">
      <w:pPr>
        <w:spacing w:after="0" w:line="276" w:lineRule="auto"/>
        <w:jc w:val="center"/>
        <w:rPr>
          <w:rFonts w:ascii="Arial" w:hAnsi="Arial" w:cs="Arial"/>
        </w:rPr>
      </w:pPr>
      <w:hyperlink r:id="rId8" w:anchor="2. člen" w:history="1">
        <w:r w:rsidR="00671DC3" w:rsidRPr="0048280D">
          <w:rPr>
            <w:rFonts w:ascii="Arial" w:hAnsi="Arial" w:cs="Arial"/>
          </w:rPr>
          <w:t>2. člen </w:t>
        </w:r>
      </w:hyperlink>
    </w:p>
    <w:p w14:paraId="63B6FAA9" w14:textId="77777777" w:rsidR="00671DC3" w:rsidRDefault="00671DC3" w:rsidP="0088710D">
      <w:pPr>
        <w:spacing w:after="0" w:line="276" w:lineRule="auto"/>
      </w:pPr>
    </w:p>
    <w:p w14:paraId="501197C4" w14:textId="20440040" w:rsidR="00E70ED5" w:rsidRPr="0088710D" w:rsidRDefault="00671DC3" w:rsidP="0088710D">
      <w:pPr>
        <w:spacing w:after="0" w:line="276" w:lineRule="auto"/>
        <w:jc w:val="both"/>
        <w:rPr>
          <w:rFonts w:ascii="Arial" w:hAnsi="Arial" w:cs="Arial"/>
        </w:rPr>
      </w:pPr>
      <w:r w:rsidRPr="00291415">
        <w:rPr>
          <w:rFonts w:ascii="Arial" w:hAnsi="Arial" w:cs="Arial"/>
        </w:rPr>
        <w:t>(1) </w:t>
      </w:r>
      <w:r w:rsidR="00E70ED5">
        <w:rPr>
          <w:rFonts w:ascii="Arial" w:hAnsi="Arial" w:cs="Arial"/>
        </w:rPr>
        <w:t xml:space="preserve"> </w:t>
      </w:r>
      <w:r w:rsidR="00E70ED5" w:rsidRPr="0088710D">
        <w:rPr>
          <w:rFonts w:ascii="Arial" w:hAnsi="Arial" w:cs="Arial"/>
        </w:rPr>
        <w:t>Na območju obstoječe posamične poselitve se v enoti urejanja prostora EUP_VRop stavbno</w:t>
      </w:r>
      <w:r w:rsidR="0088710D">
        <w:rPr>
          <w:rFonts w:ascii="Arial" w:hAnsi="Arial" w:cs="Arial"/>
        </w:rPr>
        <w:t xml:space="preserve"> </w:t>
      </w:r>
      <w:r w:rsidR="00E70ED5" w:rsidRPr="0088710D">
        <w:rPr>
          <w:rFonts w:ascii="Arial" w:hAnsi="Arial" w:cs="Arial"/>
        </w:rPr>
        <w:t xml:space="preserve">zemljišče ( </w:t>
      </w:r>
      <w:r w:rsidR="00E70ED5" w:rsidRPr="00692E35">
        <w:rPr>
          <w:rFonts w:ascii="Arial" w:hAnsi="Arial" w:cs="Arial"/>
        </w:rPr>
        <w:t>parcelah 1158/1, 1147, 1143/1, 1142/1 – vse del, 1014 k.o. Ločica</w:t>
      </w:r>
      <w:r w:rsidR="00E70ED5" w:rsidRPr="0088710D">
        <w:rPr>
          <w:rFonts w:ascii="Arial" w:hAnsi="Arial" w:cs="Arial"/>
        </w:rPr>
        <w:t xml:space="preserve"> ) poveča tako, da se širi v smeri proti jug za </w:t>
      </w:r>
      <w:r w:rsidR="0088710D" w:rsidRPr="0088710D">
        <w:rPr>
          <w:rFonts w:ascii="Arial" w:hAnsi="Arial" w:cs="Arial"/>
        </w:rPr>
        <w:t>c</w:t>
      </w:r>
      <w:r w:rsidR="00E70ED5" w:rsidRPr="0088710D">
        <w:rPr>
          <w:rFonts w:ascii="Arial" w:hAnsi="Arial" w:cs="Arial"/>
        </w:rPr>
        <w:t>ca. 14 metrov od obstoječe poti in proti severu za cca. 4 metre od obstoječega stavbnega zemljišča. Površina širitve znaša 580,14 m</w:t>
      </w:r>
      <w:r w:rsidR="0088710D" w:rsidRPr="0088710D">
        <w:rPr>
          <w:rFonts w:ascii="Arial" w:hAnsi="Arial" w:cs="Arial"/>
        </w:rPr>
        <w:t>2</w:t>
      </w:r>
      <w:r w:rsidR="00E70ED5" w:rsidRPr="0088710D">
        <w:rPr>
          <w:rFonts w:ascii="Arial" w:hAnsi="Arial" w:cs="Arial"/>
        </w:rPr>
        <w:t>, ob tem se na parcelah 1143/1 in 1144</w:t>
      </w:r>
      <w:r w:rsidR="0088710D" w:rsidRPr="0088710D">
        <w:rPr>
          <w:rFonts w:ascii="Arial" w:hAnsi="Arial" w:cs="Arial"/>
        </w:rPr>
        <w:t xml:space="preserve"> </w:t>
      </w:r>
      <w:r w:rsidR="00E70ED5" w:rsidRPr="0088710D">
        <w:rPr>
          <w:rFonts w:ascii="Arial" w:hAnsi="Arial" w:cs="Arial"/>
        </w:rPr>
        <w:t>- obe del, k.o. Ločica del stavbnega zemljišča v velikosti 305,31 m</w:t>
      </w:r>
      <w:r w:rsidR="0088710D" w:rsidRPr="0088710D">
        <w:rPr>
          <w:rFonts w:ascii="Arial" w:hAnsi="Arial" w:cs="Arial"/>
        </w:rPr>
        <w:t>2</w:t>
      </w:r>
      <w:r w:rsidR="00E70ED5" w:rsidRPr="0088710D">
        <w:rPr>
          <w:rFonts w:ascii="Arial" w:hAnsi="Arial" w:cs="Arial"/>
        </w:rPr>
        <w:t xml:space="preserve"> izloči in spremeni v kmetijska zemljišča. Izvorno stavbno zemljišče se tako poveča za 7 %. To je v skladu z določili drugega odstavka 135. člena ZUreP-3. Ob tem je ta zapolnitev vrzeli med obstoječim stavbnim zemljiščem, strmim pogozdenim pobočjem in potmi urbanistično smiselna.</w:t>
      </w:r>
    </w:p>
    <w:p w14:paraId="72D986F2" w14:textId="1E1ADEF0" w:rsidR="00E70ED5" w:rsidRDefault="00E70ED5" w:rsidP="0088710D">
      <w:pPr>
        <w:spacing w:after="0" w:line="276" w:lineRule="auto"/>
        <w:jc w:val="both"/>
        <w:rPr>
          <w:rFonts w:ascii="Arial" w:hAnsi="Arial" w:cs="Arial"/>
        </w:rPr>
      </w:pPr>
    </w:p>
    <w:p w14:paraId="01BE5F79" w14:textId="2657D1BD" w:rsidR="00E70ED5" w:rsidRPr="0088710D" w:rsidRDefault="00E70ED5" w:rsidP="0088710D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(2) </w:t>
      </w:r>
      <w:r w:rsidRPr="0088710D">
        <w:rPr>
          <w:rFonts w:ascii="Arial" w:hAnsi="Arial" w:cs="Arial"/>
        </w:rPr>
        <w:t>Predvidena je umestitev treh stavb za kratkotrajno nastanitev, za širitev dejavnosti na kmetiji za potrebe turizma, na območju značilne razpršene poselitve. Tri enake stavbe so zasnovane kot manjši volumni v tlorisni velikosti ca 45 m2 s simetrično dvokapno streho, z naklonom 45 stopinj in z opečnato kritino. Največji dimenziji posamične stavbe sta 5,40 x 8,20 metra, višinski gabarit pa je P+M, z najvišjo višino (do slemena 5,00 m). Orientacije vseh treh stavb poteka v smeri jugozahod-vzhod in sledi obstoječim stavbam na kmetiji.</w:t>
      </w:r>
    </w:p>
    <w:p w14:paraId="42446566" w14:textId="54F2C55B" w:rsidR="00E70ED5" w:rsidRDefault="00E70ED5" w:rsidP="0088710D">
      <w:pPr>
        <w:spacing w:after="0" w:line="276" w:lineRule="auto"/>
        <w:jc w:val="both"/>
        <w:rPr>
          <w:rFonts w:ascii="Tahoma" w:hAnsi="Tahoma" w:cs="Tahoma"/>
        </w:rPr>
      </w:pPr>
    </w:p>
    <w:p w14:paraId="79B52891" w14:textId="47BE9683" w:rsidR="00E70ED5" w:rsidRDefault="00E70ED5" w:rsidP="0088710D">
      <w:pPr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(</w:t>
      </w:r>
      <w:r w:rsidR="00EE618D">
        <w:rPr>
          <w:rFonts w:ascii="Tahoma" w:hAnsi="Tahoma" w:cs="Tahoma"/>
        </w:rPr>
        <w:t>3</w:t>
      </w:r>
      <w:r>
        <w:rPr>
          <w:rFonts w:ascii="Tahoma" w:hAnsi="Tahoma" w:cs="Tahoma"/>
        </w:rPr>
        <w:t xml:space="preserve">) </w:t>
      </w:r>
      <w:r w:rsidRPr="00537285">
        <w:rPr>
          <w:rFonts w:ascii="Arial" w:hAnsi="Arial" w:cs="Arial"/>
        </w:rPr>
        <w:t>Sestavni del tega sklepa je grafični prikaz prilagojene in natančno določene oblike in velikosti območja stavbnega zemljišča.</w:t>
      </w:r>
    </w:p>
    <w:p w14:paraId="70F6F3D3" w14:textId="35E24A86" w:rsidR="00E70ED5" w:rsidRPr="00B9584E" w:rsidRDefault="00E70ED5" w:rsidP="008871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sl-SI"/>
        </w:rPr>
      </w:pPr>
    </w:p>
    <w:p w14:paraId="72C1AED2" w14:textId="72015041" w:rsidR="00671DC3" w:rsidRDefault="002556D4" w:rsidP="0088710D">
      <w:pPr>
        <w:spacing w:after="0" w:line="276" w:lineRule="auto"/>
        <w:jc w:val="center"/>
        <w:rPr>
          <w:rFonts w:ascii="Arial" w:hAnsi="Arial" w:cs="Arial"/>
        </w:rPr>
      </w:pPr>
      <w:hyperlink r:id="rId9" w:anchor="3. člen" w:history="1">
        <w:r w:rsidR="00671DC3" w:rsidRPr="0048280D">
          <w:rPr>
            <w:rFonts w:ascii="Arial" w:hAnsi="Arial" w:cs="Arial"/>
          </w:rPr>
          <w:t>3. člen </w:t>
        </w:r>
      </w:hyperlink>
    </w:p>
    <w:p w14:paraId="3770BEE8" w14:textId="7B589655" w:rsidR="00AE7B6B" w:rsidRDefault="00AE7B6B" w:rsidP="0088710D">
      <w:pPr>
        <w:spacing w:after="0" w:line="276" w:lineRule="auto"/>
        <w:jc w:val="center"/>
        <w:rPr>
          <w:rFonts w:ascii="Arial" w:hAnsi="Arial" w:cs="Arial"/>
        </w:rPr>
      </w:pPr>
    </w:p>
    <w:p w14:paraId="108C22BC" w14:textId="388F84A4" w:rsidR="00AE7B6B" w:rsidRDefault="00AE7B6B" w:rsidP="00AE7B6B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(1) Pri umeščanju objektov v prostor je potrebno upoštevati usmeritve Ministrstva za kulturo in sicer, </w:t>
      </w:r>
      <w:r w:rsidRPr="00AE7B6B">
        <w:rPr>
          <w:rFonts w:ascii="Arial" w:hAnsi="Arial" w:cs="Arial"/>
        </w:rPr>
        <w:t>da se fasado načrtuje v lesu z vertikalno</w:t>
      </w:r>
      <w:r>
        <w:rPr>
          <w:rFonts w:ascii="Arial" w:hAnsi="Arial" w:cs="Arial"/>
        </w:rPr>
        <w:t xml:space="preserve"> </w:t>
      </w:r>
      <w:r w:rsidRPr="00AE7B6B">
        <w:rPr>
          <w:rFonts w:ascii="Arial" w:hAnsi="Arial" w:cs="Arial"/>
        </w:rPr>
        <w:t xml:space="preserve">postavljenimi deskami, prepuščenimi </w:t>
      </w:r>
      <w:r>
        <w:rPr>
          <w:rFonts w:ascii="Arial" w:hAnsi="Arial" w:cs="Arial"/>
        </w:rPr>
        <w:t>n</w:t>
      </w:r>
      <w:r w:rsidRPr="00AE7B6B">
        <w:rPr>
          <w:rFonts w:ascii="Arial" w:hAnsi="Arial" w:cs="Arial"/>
        </w:rPr>
        <w:t>aravni patinaciji. Fasadne odprtine naj bodo pokončno</w:t>
      </w:r>
      <w:r>
        <w:rPr>
          <w:rFonts w:ascii="Arial" w:hAnsi="Arial" w:cs="Arial"/>
        </w:rPr>
        <w:t xml:space="preserve"> </w:t>
      </w:r>
      <w:r w:rsidRPr="00AE7B6B">
        <w:rPr>
          <w:rFonts w:ascii="Arial" w:hAnsi="Arial" w:cs="Arial"/>
        </w:rPr>
        <w:t>pravokotnih oblik in med seboj dimenzijsko poenotene ter kompozicijsko skladno razporejene z</w:t>
      </w:r>
      <w:r>
        <w:rPr>
          <w:rFonts w:ascii="Arial" w:hAnsi="Arial" w:cs="Arial"/>
        </w:rPr>
        <w:t xml:space="preserve"> </w:t>
      </w:r>
      <w:r w:rsidRPr="00AE7B6B">
        <w:rPr>
          <w:rFonts w:ascii="Arial" w:hAnsi="Arial" w:cs="Arial"/>
        </w:rPr>
        <w:t>lesenim stavbnim pohištvom. Vsi vidni kleparski elementi (žlebovi, odtočne cevi, zaključne</w:t>
      </w:r>
      <w:r>
        <w:rPr>
          <w:rFonts w:ascii="Arial" w:hAnsi="Arial" w:cs="Arial"/>
        </w:rPr>
        <w:t xml:space="preserve"> </w:t>
      </w:r>
      <w:r w:rsidRPr="00AE7B6B">
        <w:rPr>
          <w:rFonts w:ascii="Arial" w:hAnsi="Arial" w:cs="Arial"/>
        </w:rPr>
        <w:t>obrobe) naj se izvedejo v cinkotitu ali pocinkani pločevini. Morebitni snegobrani naj bodo v barvi</w:t>
      </w:r>
      <w:r>
        <w:rPr>
          <w:rFonts w:ascii="Arial" w:hAnsi="Arial" w:cs="Arial"/>
        </w:rPr>
        <w:t xml:space="preserve"> </w:t>
      </w:r>
      <w:r w:rsidRPr="00AE7B6B">
        <w:rPr>
          <w:rFonts w:ascii="Arial" w:hAnsi="Arial" w:cs="Arial"/>
        </w:rPr>
        <w:t>strešne kritine. Tako bodo novi objekti v videzu podobni tradicionalnim pomožnim objektom.</w:t>
      </w:r>
      <w:r>
        <w:rPr>
          <w:rFonts w:ascii="Arial" w:hAnsi="Arial" w:cs="Arial"/>
        </w:rPr>
        <w:t xml:space="preserve"> Priporočeno je</w:t>
      </w:r>
      <w:r w:rsidRPr="00AE7B6B">
        <w:rPr>
          <w:rFonts w:ascii="Arial" w:hAnsi="Arial" w:cs="Arial"/>
        </w:rPr>
        <w:t>, da je neposredna okolica utrjena v pesku, kot pod kozolcem ali z oblikovno</w:t>
      </w:r>
      <w:r>
        <w:rPr>
          <w:rFonts w:ascii="Arial" w:hAnsi="Arial" w:cs="Arial"/>
        </w:rPr>
        <w:t xml:space="preserve"> </w:t>
      </w:r>
      <w:r w:rsidRPr="00AE7B6B">
        <w:rPr>
          <w:rFonts w:ascii="Arial" w:hAnsi="Arial" w:cs="Arial"/>
        </w:rPr>
        <w:t xml:space="preserve">nevtralnimi betonski, </w:t>
      </w:r>
      <w:r w:rsidRPr="00AE7B6B">
        <w:rPr>
          <w:rFonts w:ascii="Arial" w:hAnsi="Arial" w:cs="Arial"/>
        </w:rPr>
        <w:lastRenderedPageBreak/>
        <w:t>nepigmentiranimi tlakovci. Izogibati se je potrebno podpornim zidovom,</w:t>
      </w:r>
      <w:r>
        <w:rPr>
          <w:rFonts w:ascii="Arial" w:hAnsi="Arial" w:cs="Arial"/>
        </w:rPr>
        <w:t xml:space="preserve"> </w:t>
      </w:r>
      <w:r w:rsidRPr="00AE7B6B">
        <w:rPr>
          <w:rFonts w:ascii="Arial" w:hAnsi="Arial" w:cs="Arial"/>
        </w:rPr>
        <w:t>okolico pa naj se po potrebi zasadi z avtohtonimi listopadnimi grmovnicami/drevesi</w:t>
      </w:r>
      <w:r>
        <w:rPr>
          <w:rFonts w:ascii="Arial" w:hAnsi="Arial" w:cs="Arial"/>
        </w:rPr>
        <w:t>.</w:t>
      </w:r>
    </w:p>
    <w:p w14:paraId="42AB0026" w14:textId="77777777" w:rsidR="00EE618D" w:rsidRDefault="00EE618D" w:rsidP="00AE7B6B">
      <w:pPr>
        <w:spacing w:after="0" w:line="276" w:lineRule="auto"/>
        <w:jc w:val="both"/>
        <w:rPr>
          <w:rFonts w:ascii="Arial" w:hAnsi="Arial" w:cs="Arial"/>
        </w:rPr>
      </w:pPr>
    </w:p>
    <w:p w14:paraId="74E059C6" w14:textId="0FA4DC7A" w:rsidR="00AE7B6B" w:rsidRDefault="00AE7B6B" w:rsidP="00AE7B6B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(2) Za novogradnjo si je potrebno pridobiti kulturnovarstveno mnenje pristojne območne enote Zavoda za varstvo kulturne dediščine Slovenije. </w:t>
      </w:r>
    </w:p>
    <w:p w14:paraId="31459FC6" w14:textId="570F3AE8" w:rsidR="00AE7B6B" w:rsidRDefault="00AE7B6B" w:rsidP="0088710D">
      <w:pPr>
        <w:spacing w:after="0" w:line="276" w:lineRule="auto"/>
        <w:jc w:val="center"/>
        <w:rPr>
          <w:rFonts w:ascii="Arial" w:hAnsi="Arial" w:cs="Arial"/>
        </w:rPr>
      </w:pPr>
    </w:p>
    <w:p w14:paraId="7E53B729" w14:textId="2A7BFF63" w:rsidR="00AE7B6B" w:rsidRDefault="00AE7B6B" w:rsidP="0088710D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4. člen</w:t>
      </w:r>
    </w:p>
    <w:p w14:paraId="0B5CA6ED" w14:textId="77777777" w:rsidR="00671DC3" w:rsidRDefault="00671DC3" w:rsidP="0088710D">
      <w:pPr>
        <w:spacing w:after="0" w:line="276" w:lineRule="auto"/>
      </w:pPr>
    </w:p>
    <w:p w14:paraId="7C7C96A7" w14:textId="2C34BFC4" w:rsidR="00671DC3" w:rsidRDefault="00671DC3" w:rsidP="0088710D">
      <w:pPr>
        <w:spacing w:after="0" w:line="276" w:lineRule="auto"/>
        <w:jc w:val="both"/>
        <w:rPr>
          <w:rFonts w:ascii="Arial" w:hAnsi="Arial" w:cs="Arial"/>
        </w:rPr>
      </w:pPr>
      <w:r w:rsidRPr="00B7624B">
        <w:rPr>
          <w:rFonts w:ascii="Arial" w:hAnsi="Arial" w:cs="Arial"/>
        </w:rPr>
        <w:t xml:space="preserve">(1) V skladu s sedmim odstavkom 138. člena ZUreP-3 se sprejeti sklep o lokacijski preveritvi skupaj z elaboratom in mnenji nosilcev urejanja prostora objavi v prostorskem informacijskem sistemu. </w:t>
      </w:r>
    </w:p>
    <w:p w14:paraId="7EAD8A48" w14:textId="77777777" w:rsidR="00234A67" w:rsidRPr="00B7624B" w:rsidRDefault="00234A67" w:rsidP="0088710D">
      <w:pPr>
        <w:spacing w:after="0" w:line="276" w:lineRule="auto"/>
        <w:jc w:val="both"/>
        <w:rPr>
          <w:rFonts w:ascii="Arial" w:hAnsi="Arial" w:cs="Arial"/>
        </w:rPr>
      </w:pPr>
    </w:p>
    <w:p w14:paraId="52AC8C96" w14:textId="2B8ACB50" w:rsidR="00671DC3" w:rsidRDefault="00671DC3" w:rsidP="0088710D">
      <w:pPr>
        <w:spacing w:after="0" w:line="276" w:lineRule="auto"/>
        <w:jc w:val="both"/>
        <w:rPr>
          <w:rFonts w:ascii="Arial" w:hAnsi="Arial" w:cs="Arial"/>
        </w:rPr>
      </w:pPr>
      <w:r w:rsidRPr="00234A67">
        <w:rPr>
          <w:rFonts w:ascii="Arial" w:hAnsi="Arial" w:cs="Arial"/>
        </w:rPr>
        <w:t xml:space="preserve">(2) Občina </w:t>
      </w:r>
      <w:r w:rsidR="00B7624B" w:rsidRPr="00234A67">
        <w:rPr>
          <w:rFonts w:ascii="Arial" w:hAnsi="Arial" w:cs="Arial"/>
        </w:rPr>
        <w:t xml:space="preserve">Vransko </w:t>
      </w:r>
      <w:r w:rsidRPr="00234A67">
        <w:rPr>
          <w:rFonts w:ascii="Arial" w:hAnsi="Arial" w:cs="Arial"/>
        </w:rPr>
        <w:t xml:space="preserve">podatke o lokacijski preveritvi posreduje Upravni enoti </w:t>
      </w:r>
      <w:r w:rsidR="00B7624B" w:rsidRPr="00234A67">
        <w:rPr>
          <w:rFonts w:ascii="Arial" w:hAnsi="Arial" w:cs="Arial"/>
        </w:rPr>
        <w:t>Žalec</w:t>
      </w:r>
      <w:r w:rsidRPr="00234A67">
        <w:rPr>
          <w:rFonts w:ascii="Arial" w:hAnsi="Arial" w:cs="Arial"/>
        </w:rPr>
        <w:t xml:space="preserve"> in Republiki Sloveniji, Ministrstvu za </w:t>
      </w:r>
      <w:r w:rsidR="00692E35">
        <w:rPr>
          <w:rFonts w:ascii="Arial" w:hAnsi="Arial" w:cs="Arial"/>
        </w:rPr>
        <w:t>okolje in prostor</w:t>
      </w:r>
      <w:r w:rsidRPr="00234A67">
        <w:rPr>
          <w:rFonts w:ascii="Arial" w:hAnsi="Arial" w:cs="Arial"/>
        </w:rPr>
        <w:t xml:space="preserve">. </w:t>
      </w:r>
    </w:p>
    <w:p w14:paraId="7695517C" w14:textId="77777777" w:rsidR="00234A67" w:rsidRPr="00234A67" w:rsidRDefault="00234A67" w:rsidP="0088710D">
      <w:pPr>
        <w:spacing w:after="0" w:line="276" w:lineRule="auto"/>
        <w:jc w:val="both"/>
        <w:rPr>
          <w:rFonts w:ascii="Arial" w:hAnsi="Arial" w:cs="Arial"/>
        </w:rPr>
      </w:pPr>
    </w:p>
    <w:p w14:paraId="409A4383" w14:textId="37204FE0" w:rsidR="00671DC3" w:rsidRPr="00234A67" w:rsidRDefault="00671DC3" w:rsidP="0088710D">
      <w:pPr>
        <w:spacing w:after="0" w:line="276" w:lineRule="auto"/>
        <w:jc w:val="both"/>
        <w:rPr>
          <w:rFonts w:ascii="Arial" w:hAnsi="Arial" w:cs="Arial"/>
        </w:rPr>
      </w:pPr>
      <w:r w:rsidRPr="00234A67">
        <w:rPr>
          <w:rFonts w:ascii="Arial" w:hAnsi="Arial" w:cs="Arial"/>
        </w:rPr>
        <w:t xml:space="preserve">(3) Občina </w:t>
      </w:r>
      <w:r w:rsidR="001C1096" w:rsidRPr="00234A67">
        <w:rPr>
          <w:rFonts w:ascii="Arial" w:hAnsi="Arial" w:cs="Arial"/>
        </w:rPr>
        <w:t xml:space="preserve">Vransko </w:t>
      </w:r>
      <w:r w:rsidRPr="00234A67">
        <w:rPr>
          <w:rFonts w:ascii="Arial" w:hAnsi="Arial" w:cs="Arial"/>
        </w:rPr>
        <w:t xml:space="preserve">podatek o spremenjeni obliki stavbnih zemljišč vnese v evidenco stavbnih zemljišč, ob naslednjih spremembah in dopolnitvah občinskega prostorskega načrta pa spremembo ustrezno prikaže v grafičnem prikazu namenske rabe prostora. </w:t>
      </w:r>
    </w:p>
    <w:p w14:paraId="6DA52541" w14:textId="77777777" w:rsidR="006736B0" w:rsidRDefault="006736B0" w:rsidP="008871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3049E3" w14:textId="4F8F62DB" w:rsidR="00AE7B6B" w:rsidRPr="0048280D" w:rsidRDefault="002556D4" w:rsidP="00AE7B6B">
      <w:pPr>
        <w:spacing w:after="0" w:line="276" w:lineRule="auto"/>
        <w:jc w:val="center"/>
        <w:rPr>
          <w:rFonts w:ascii="Arial" w:hAnsi="Arial" w:cs="Arial"/>
        </w:rPr>
      </w:pPr>
      <w:hyperlink r:id="rId10" w:anchor="4. člen" w:history="1">
        <w:r w:rsidR="00671DC3" w:rsidRPr="0048280D">
          <w:rPr>
            <w:rFonts w:ascii="Arial" w:hAnsi="Arial" w:cs="Arial"/>
          </w:rPr>
          <w:t>4. člen </w:t>
        </w:r>
      </w:hyperlink>
    </w:p>
    <w:p w14:paraId="6368249F" w14:textId="77777777" w:rsidR="00671DC3" w:rsidRDefault="00671DC3" w:rsidP="0088710D">
      <w:pPr>
        <w:spacing w:after="0" w:line="276" w:lineRule="auto"/>
        <w:jc w:val="both"/>
      </w:pPr>
    </w:p>
    <w:p w14:paraId="2D51C93F" w14:textId="38D292E7" w:rsidR="00671DC3" w:rsidRDefault="00671DC3" w:rsidP="0088710D">
      <w:pPr>
        <w:spacing w:after="0" w:line="276" w:lineRule="auto"/>
        <w:jc w:val="both"/>
        <w:rPr>
          <w:rFonts w:ascii="Arial" w:hAnsi="Arial" w:cs="Arial"/>
        </w:rPr>
      </w:pPr>
      <w:r w:rsidRPr="00234A67">
        <w:rPr>
          <w:rFonts w:ascii="Arial" w:hAnsi="Arial" w:cs="Arial"/>
        </w:rPr>
        <w:t>Ta sklep se objavi v</w:t>
      </w:r>
      <w:r w:rsidR="00234A67">
        <w:rPr>
          <w:rFonts w:ascii="Arial" w:hAnsi="Arial" w:cs="Arial"/>
        </w:rPr>
        <w:t xml:space="preserve"> Občinskem informatorju – Uradne objave Občine Vransko</w:t>
      </w:r>
      <w:r w:rsidRPr="00234A67">
        <w:rPr>
          <w:rFonts w:ascii="Arial" w:hAnsi="Arial" w:cs="Arial"/>
        </w:rPr>
        <w:t xml:space="preserve"> in začne veljati naslednji dan po</w:t>
      </w:r>
      <w:r w:rsidR="00234A67">
        <w:rPr>
          <w:rFonts w:ascii="Arial" w:hAnsi="Arial" w:cs="Arial"/>
        </w:rPr>
        <w:t xml:space="preserve"> o</w:t>
      </w:r>
      <w:r w:rsidRPr="00234A67">
        <w:rPr>
          <w:rFonts w:ascii="Arial" w:hAnsi="Arial" w:cs="Arial"/>
        </w:rPr>
        <w:t xml:space="preserve">bjavi. </w:t>
      </w:r>
    </w:p>
    <w:p w14:paraId="26BED72C" w14:textId="025172D4" w:rsidR="00234A67" w:rsidRDefault="00234A67" w:rsidP="0088710D">
      <w:pPr>
        <w:spacing w:after="0" w:line="276" w:lineRule="auto"/>
        <w:rPr>
          <w:rFonts w:ascii="Arial" w:hAnsi="Arial" w:cs="Arial"/>
        </w:rPr>
      </w:pPr>
    </w:p>
    <w:p w14:paraId="682E9048" w14:textId="77777777" w:rsidR="00D3764B" w:rsidRDefault="00D3764B" w:rsidP="0088710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C1C20E" w14:textId="77777777" w:rsidR="00234A67" w:rsidRDefault="00234A67" w:rsidP="0088710D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>Županja Občine Vransko</w:t>
      </w:r>
    </w:p>
    <w:p w14:paraId="713E6F9F" w14:textId="77777777" w:rsidR="00234A67" w:rsidRDefault="00234A67" w:rsidP="0088710D">
      <w:pPr>
        <w:spacing w:after="0" w:line="276" w:lineRule="auto"/>
        <w:ind w:left="4956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Nataša Juhart</w:t>
      </w:r>
    </w:p>
    <w:p w14:paraId="3DFCF02C" w14:textId="77777777" w:rsidR="00234A67" w:rsidRPr="008F038B" w:rsidRDefault="00234A67" w:rsidP="0088710D">
      <w:pPr>
        <w:spacing w:after="0" w:line="276" w:lineRule="auto"/>
        <w:rPr>
          <w:rFonts w:ascii="Arial" w:hAnsi="Arial" w:cs="Arial"/>
        </w:rPr>
      </w:pPr>
    </w:p>
    <w:p w14:paraId="2B968B46" w14:textId="37E1DECB" w:rsidR="00234A67" w:rsidRPr="00692E35" w:rsidRDefault="00234A67" w:rsidP="0088710D">
      <w:pPr>
        <w:tabs>
          <w:tab w:val="left" w:pos="2850"/>
        </w:tabs>
        <w:spacing w:after="0" w:line="276" w:lineRule="auto"/>
        <w:rPr>
          <w:rFonts w:ascii="Arial" w:hAnsi="Arial" w:cs="Arial"/>
        </w:rPr>
      </w:pPr>
      <w:r w:rsidRPr="00692E35">
        <w:rPr>
          <w:rFonts w:ascii="Arial" w:hAnsi="Arial" w:cs="Arial"/>
        </w:rPr>
        <w:t xml:space="preserve">Številka: </w:t>
      </w:r>
      <w:r w:rsidR="00692E35" w:rsidRPr="00692E35">
        <w:rPr>
          <w:rFonts w:ascii="Arial" w:hAnsi="Arial" w:cs="Arial"/>
        </w:rPr>
        <w:t>3500-0010/2025-23</w:t>
      </w:r>
    </w:p>
    <w:p w14:paraId="454E17EC" w14:textId="650CE47A" w:rsidR="00671DC3" w:rsidRDefault="00234A67" w:rsidP="0088710D">
      <w:pPr>
        <w:spacing w:after="0" w:line="276" w:lineRule="auto"/>
        <w:jc w:val="both"/>
        <w:rPr>
          <w:rFonts w:ascii="Arial" w:hAnsi="Arial" w:cs="Arial"/>
        </w:rPr>
      </w:pPr>
      <w:r w:rsidRPr="00692E35">
        <w:rPr>
          <w:rFonts w:ascii="Arial" w:hAnsi="Arial" w:cs="Arial"/>
        </w:rPr>
        <w:t xml:space="preserve">Datum: </w:t>
      </w:r>
      <w:r w:rsidR="00EE618D">
        <w:rPr>
          <w:rFonts w:ascii="Arial" w:hAnsi="Arial" w:cs="Arial"/>
        </w:rPr>
        <w:t>15. 9. 2026</w:t>
      </w:r>
    </w:p>
    <w:sectPr w:rsidR="00671DC3" w:rsidSect="0028360D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EFA3DE" w14:textId="77777777" w:rsidR="002556D4" w:rsidRDefault="002556D4" w:rsidP="00B34FA9">
      <w:pPr>
        <w:spacing w:after="0" w:line="240" w:lineRule="auto"/>
      </w:pPr>
      <w:r>
        <w:separator/>
      </w:r>
    </w:p>
  </w:endnote>
  <w:endnote w:type="continuationSeparator" w:id="0">
    <w:p w14:paraId="41D8394A" w14:textId="77777777" w:rsidR="002556D4" w:rsidRDefault="002556D4" w:rsidP="00B3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0D9E62" w14:textId="77777777" w:rsidR="002556D4" w:rsidRDefault="002556D4" w:rsidP="00B34FA9">
      <w:pPr>
        <w:spacing w:after="0" w:line="240" w:lineRule="auto"/>
      </w:pPr>
      <w:r>
        <w:separator/>
      </w:r>
    </w:p>
  </w:footnote>
  <w:footnote w:type="continuationSeparator" w:id="0">
    <w:p w14:paraId="1FD9C791" w14:textId="77777777" w:rsidR="002556D4" w:rsidRDefault="002556D4" w:rsidP="00B34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15C84"/>
    <w:multiLevelType w:val="hybridMultilevel"/>
    <w:tmpl w:val="DFEC1666"/>
    <w:lvl w:ilvl="0" w:tplc="7AF2F4E0">
      <w:start w:val="330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E38F5"/>
    <w:multiLevelType w:val="hybridMultilevel"/>
    <w:tmpl w:val="DD4E7E32"/>
    <w:lvl w:ilvl="0" w:tplc="800857CE">
      <w:start w:val="2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107A41BF"/>
    <w:multiLevelType w:val="hybridMultilevel"/>
    <w:tmpl w:val="08F27372"/>
    <w:lvl w:ilvl="0" w:tplc="3692C7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35505"/>
    <w:multiLevelType w:val="hybridMultilevel"/>
    <w:tmpl w:val="0E94A6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C1ABC"/>
    <w:multiLevelType w:val="hybridMultilevel"/>
    <w:tmpl w:val="F08CB22E"/>
    <w:lvl w:ilvl="0" w:tplc="FA08AA04">
      <w:start w:val="310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A07B9"/>
    <w:multiLevelType w:val="hybridMultilevel"/>
    <w:tmpl w:val="0D8ABCC4"/>
    <w:lvl w:ilvl="0" w:tplc="879E4510">
      <w:start w:val="350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65E87"/>
    <w:multiLevelType w:val="hybridMultilevel"/>
    <w:tmpl w:val="89E0E44E"/>
    <w:lvl w:ilvl="0" w:tplc="2892ECA2">
      <w:start w:val="3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2003A"/>
    <w:multiLevelType w:val="hybridMultilevel"/>
    <w:tmpl w:val="2DD6CA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E4A5C"/>
    <w:multiLevelType w:val="hybridMultilevel"/>
    <w:tmpl w:val="BB5406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90889"/>
    <w:multiLevelType w:val="hybridMultilevel"/>
    <w:tmpl w:val="09BAA120"/>
    <w:lvl w:ilvl="0" w:tplc="D764B38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114FF"/>
    <w:multiLevelType w:val="hybridMultilevel"/>
    <w:tmpl w:val="79AAFD36"/>
    <w:lvl w:ilvl="0" w:tplc="C96839AA">
      <w:start w:val="330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D7578"/>
    <w:multiLevelType w:val="hybridMultilevel"/>
    <w:tmpl w:val="7960B91C"/>
    <w:lvl w:ilvl="0" w:tplc="A35CA33A">
      <w:start w:val="350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D689F"/>
    <w:multiLevelType w:val="hybridMultilevel"/>
    <w:tmpl w:val="2FD2E864"/>
    <w:lvl w:ilvl="0" w:tplc="83D872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27933"/>
    <w:multiLevelType w:val="hybridMultilevel"/>
    <w:tmpl w:val="7730EB1E"/>
    <w:lvl w:ilvl="0" w:tplc="CA3046A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73143"/>
    <w:multiLevelType w:val="hybridMultilevel"/>
    <w:tmpl w:val="73FC03A2"/>
    <w:lvl w:ilvl="0" w:tplc="14E04430">
      <w:start w:val="3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446A6"/>
    <w:multiLevelType w:val="hybridMultilevel"/>
    <w:tmpl w:val="49046D54"/>
    <w:lvl w:ilvl="0" w:tplc="6F3E14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3386F"/>
    <w:multiLevelType w:val="hybridMultilevel"/>
    <w:tmpl w:val="6FE66E4A"/>
    <w:lvl w:ilvl="0" w:tplc="A544C574">
      <w:start w:val="310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E63A5C"/>
    <w:multiLevelType w:val="hybridMultilevel"/>
    <w:tmpl w:val="62F2768C"/>
    <w:lvl w:ilvl="0" w:tplc="3CD2BD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16D1F"/>
    <w:multiLevelType w:val="hybridMultilevel"/>
    <w:tmpl w:val="4F98D5DC"/>
    <w:lvl w:ilvl="0" w:tplc="D62E372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C6C3E"/>
    <w:multiLevelType w:val="hybridMultilevel"/>
    <w:tmpl w:val="3104CCF4"/>
    <w:lvl w:ilvl="0" w:tplc="040EDBA6">
      <w:start w:val="3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9"/>
  </w:num>
  <w:num w:numId="4">
    <w:abstractNumId w:val="17"/>
  </w:num>
  <w:num w:numId="5">
    <w:abstractNumId w:val="7"/>
  </w:num>
  <w:num w:numId="6">
    <w:abstractNumId w:val="13"/>
  </w:num>
  <w:num w:numId="7">
    <w:abstractNumId w:val="0"/>
  </w:num>
  <w:num w:numId="8">
    <w:abstractNumId w:val="10"/>
  </w:num>
  <w:num w:numId="9">
    <w:abstractNumId w:val="8"/>
  </w:num>
  <w:num w:numId="10">
    <w:abstractNumId w:val="12"/>
  </w:num>
  <w:num w:numId="11">
    <w:abstractNumId w:val="2"/>
  </w:num>
  <w:num w:numId="12">
    <w:abstractNumId w:val="14"/>
  </w:num>
  <w:num w:numId="13">
    <w:abstractNumId w:val="15"/>
  </w:num>
  <w:num w:numId="14">
    <w:abstractNumId w:val="16"/>
  </w:num>
  <w:num w:numId="15">
    <w:abstractNumId w:val="4"/>
  </w:num>
  <w:num w:numId="16">
    <w:abstractNumId w:val="3"/>
  </w:num>
  <w:num w:numId="17">
    <w:abstractNumId w:val="11"/>
  </w:num>
  <w:num w:numId="18">
    <w:abstractNumId w:val="6"/>
  </w:num>
  <w:num w:numId="19">
    <w:abstractNumId w:val="1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376"/>
    <w:rsid w:val="00000E9D"/>
    <w:rsid w:val="000011EB"/>
    <w:rsid w:val="00006DB4"/>
    <w:rsid w:val="000070C6"/>
    <w:rsid w:val="00016710"/>
    <w:rsid w:val="000233C9"/>
    <w:rsid w:val="00023B5A"/>
    <w:rsid w:val="00026C9D"/>
    <w:rsid w:val="00031CD2"/>
    <w:rsid w:val="0003220F"/>
    <w:rsid w:val="0003433B"/>
    <w:rsid w:val="00035B8B"/>
    <w:rsid w:val="000407FD"/>
    <w:rsid w:val="00042873"/>
    <w:rsid w:val="000512D6"/>
    <w:rsid w:val="00055F58"/>
    <w:rsid w:val="00063F7D"/>
    <w:rsid w:val="00065E9B"/>
    <w:rsid w:val="0007014D"/>
    <w:rsid w:val="00070EA7"/>
    <w:rsid w:val="00072A80"/>
    <w:rsid w:val="00074D9C"/>
    <w:rsid w:val="000779C4"/>
    <w:rsid w:val="0008790C"/>
    <w:rsid w:val="00090265"/>
    <w:rsid w:val="00093E0E"/>
    <w:rsid w:val="00097BD0"/>
    <w:rsid w:val="000A1BAC"/>
    <w:rsid w:val="000B3F83"/>
    <w:rsid w:val="000C6C10"/>
    <w:rsid w:val="000D5F64"/>
    <w:rsid w:val="000E0DB9"/>
    <w:rsid w:val="000E44CA"/>
    <w:rsid w:val="000E5795"/>
    <w:rsid w:val="000E62C9"/>
    <w:rsid w:val="000F2A2C"/>
    <w:rsid w:val="000F45FC"/>
    <w:rsid w:val="000F55D9"/>
    <w:rsid w:val="00105FAA"/>
    <w:rsid w:val="00107D4C"/>
    <w:rsid w:val="00111040"/>
    <w:rsid w:val="00124907"/>
    <w:rsid w:val="00132897"/>
    <w:rsid w:val="00135417"/>
    <w:rsid w:val="0013644F"/>
    <w:rsid w:val="00136EF6"/>
    <w:rsid w:val="00137C78"/>
    <w:rsid w:val="001409D5"/>
    <w:rsid w:val="00155562"/>
    <w:rsid w:val="001564F8"/>
    <w:rsid w:val="00156977"/>
    <w:rsid w:val="00162FE6"/>
    <w:rsid w:val="0016426B"/>
    <w:rsid w:val="0017087B"/>
    <w:rsid w:val="00170D3F"/>
    <w:rsid w:val="00173FE6"/>
    <w:rsid w:val="0017459D"/>
    <w:rsid w:val="00182FBB"/>
    <w:rsid w:val="001868A9"/>
    <w:rsid w:val="001912C9"/>
    <w:rsid w:val="00194CC0"/>
    <w:rsid w:val="001A29F1"/>
    <w:rsid w:val="001B0A54"/>
    <w:rsid w:val="001B515A"/>
    <w:rsid w:val="001C1096"/>
    <w:rsid w:val="001C6E81"/>
    <w:rsid w:val="001C7641"/>
    <w:rsid w:val="001C794D"/>
    <w:rsid w:val="001E369C"/>
    <w:rsid w:val="001F2ECA"/>
    <w:rsid w:val="001F43D2"/>
    <w:rsid w:val="001F50E3"/>
    <w:rsid w:val="001F7F55"/>
    <w:rsid w:val="0020383A"/>
    <w:rsid w:val="00207138"/>
    <w:rsid w:val="00213A0E"/>
    <w:rsid w:val="00221A16"/>
    <w:rsid w:val="002267D3"/>
    <w:rsid w:val="00234A67"/>
    <w:rsid w:val="002517D1"/>
    <w:rsid w:val="00254E45"/>
    <w:rsid w:val="002556D4"/>
    <w:rsid w:val="0026366B"/>
    <w:rsid w:val="002651E5"/>
    <w:rsid w:val="00281109"/>
    <w:rsid w:val="00281FEF"/>
    <w:rsid w:val="0028236C"/>
    <w:rsid w:val="00283449"/>
    <w:rsid w:val="0028360D"/>
    <w:rsid w:val="00285BD2"/>
    <w:rsid w:val="00291415"/>
    <w:rsid w:val="00294ECD"/>
    <w:rsid w:val="002964D2"/>
    <w:rsid w:val="002A0A12"/>
    <w:rsid w:val="002A2530"/>
    <w:rsid w:val="002A4711"/>
    <w:rsid w:val="002B6284"/>
    <w:rsid w:val="002C30DD"/>
    <w:rsid w:val="002C3741"/>
    <w:rsid w:val="002C3C79"/>
    <w:rsid w:val="002D0D37"/>
    <w:rsid w:val="002D7E5B"/>
    <w:rsid w:val="002F020B"/>
    <w:rsid w:val="002F3F57"/>
    <w:rsid w:val="003038BB"/>
    <w:rsid w:val="0030644F"/>
    <w:rsid w:val="00306722"/>
    <w:rsid w:val="00307A16"/>
    <w:rsid w:val="0031346F"/>
    <w:rsid w:val="00337589"/>
    <w:rsid w:val="003378A0"/>
    <w:rsid w:val="00340103"/>
    <w:rsid w:val="00341D5B"/>
    <w:rsid w:val="0034795E"/>
    <w:rsid w:val="00347B7E"/>
    <w:rsid w:val="0035413E"/>
    <w:rsid w:val="003634CC"/>
    <w:rsid w:val="003641EF"/>
    <w:rsid w:val="00372403"/>
    <w:rsid w:val="00373B53"/>
    <w:rsid w:val="00376FBA"/>
    <w:rsid w:val="00382644"/>
    <w:rsid w:val="00384EC5"/>
    <w:rsid w:val="00396327"/>
    <w:rsid w:val="00397425"/>
    <w:rsid w:val="003A5B91"/>
    <w:rsid w:val="003B28BF"/>
    <w:rsid w:val="003B3089"/>
    <w:rsid w:val="003B6E33"/>
    <w:rsid w:val="003B72E9"/>
    <w:rsid w:val="003C27C4"/>
    <w:rsid w:val="003C58C1"/>
    <w:rsid w:val="003C7CF5"/>
    <w:rsid w:val="003D1B2E"/>
    <w:rsid w:val="003D36D0"/>
    <w:rsid w:val="003D5C48"/>
    <w:rsid w:val="003D5C86"/>
    <w:rsid w:val="003E117B"/>
    <w:rsid w:val="003E1D0E"/>
    <w:rsid w:val="003E2592"/>
    <w:rsid w:val="003E3A10"/>
    <w:rsid w:val="003F2CBF"/>
    <w:rsid w:val="00401B1F"/>
    <w:rsid w:val="004029CB"/>
    <w:rsid w:val="00403902"/>
    <w:rsid w:val="00404DDA"/>
    <w:rsid w:val="00406577"/>
    <w:rsid w:val="00412F17"/>
    <w:rsid w:val="0041309E"/>
    <w:rsid w:val="00415172"/>
    <w:rsid w:val="00427942"/>
    <w:rsid w:val="00432A31"/>
    <w:rsid w:val="00435114"/>
    <w:rsid w:val="00440563"/>
    <w:rsid w:val="00454D98"/>
    <w:rsid w:val="00457BB0"/>
    <w:rsid w:val="0046295F"/>
    <w:rsid w:val="00464559"/>
    <w:rsid w:val="0046681A"/>
    <w:rsid w:val="0048280D"/>
    <w:rsid w:val="0048412C"/>
    <w:rsid w:val="004843FB"/>
    <w:rsid w:val="004846AD"/>
    <w:rsid w:val="0048762E"/>
    <w:rsid w:val="004A0639"/>
    <w:rsid w:val="004A1A49"/>
    <w:rsid w:val="004A4C5C"/>
    <w:rsid w:val="004A56B4"/>
    <w:rsid w:val="004A6DA0"/>
    <w:rsid w:val="004B0D81"/>
    <w:rsid w:val="004B45B5"/>
    <w:rsid w:val="004B5815"/>
    <w:rsid w:val="004B7046"/>
    <w:rsid w:val="004B7E05"/>
    <w:rsid w:val="004C1AB5"/>
    <w:rsid w:val="004C22BF"/>
    <w:rsid w:val="004C40A5"/>
    <w:rsid w:val="004D0568"/>
    <w:rsid w:val="004D4DE5"/>
    <w:rsid w:val="004D54B1"/>
    <w:rsid w:val="004E0AFF"/>
    <w:rsid w:val="004F0680"/>
    <w:rsid w:val="0050504D"/>
    <w:rsid w:val="00505A61"/>
    <w:rsid w:val="00521DE6"/>
    <w:rsid w:val="005333FB"/>
    <w:rsid w:val="00537285"/>
    <w:rsid w:val="00547B14"/>
    <w:rsid w:val="0056007E"/>
    <w:rsid w:val="0056021C"/>
    <w:rsid w:val="0056032A"/>
    <w:rsid w:val="0056729B"/>
    <w:rsid w:val="005743BC"/>
    <w:rsid w:val="005750BC"/>
    <w:rsid w:val="00575412"/>
    <w:rsid w:val="005A063D"/>
    <w:rsid w:val="005A49B2"/>
    <w:rsid w:val="005B1F4E"/>
    <w:rsid w:val="005B328F"/>
    <w:rsid w:val="005B37D0"/>
    <w:rsid w:val="005C1D6E"/>
    <w:rsid w:val="005C3BD6"/>
    <w:rsid w:val="005D09D8"/>
    <w:rsid w:val="005D0C04"/>
    <w:rsid w:val="005D3232"/>
    <w:rsid w:val="005D3851"/>
    <w:rsid w:val="005D4DD2"/>
    <w:rsid w:val="005D7EB5"/>
    <w:rsid w:val="005E18E6"/>
    <w:rsid w:val="005E1A14"/>
    <w:rsid w:val="005E2650"/>
    <w:rsid w:val="005E4D87"/>
    <w:rsid w:val="005E5612"/>
    <w:rsid w:val="005E6FAC"/>
    <w:rsid w:val="005F2774"/>
    <w:rsid w:val="005F2B96"/>
    <w:rsid w:val="005F3A7B"/>
    <w:rsid w:val="00601D6E"/>
    <w:rsid w:val="00604786"/>
    <w:rsid w:val="00605CB5"/>
    <w:rsid w:val="006167B4"/>
    <w:rsid w:val="00616F5F"/>
    <w:rsid w:val="0062024B"/>
    <w:rsid w:val="00627FB8"/>
    <w:rsid w:val="00634806"/>
    <w:rsid w:val="006353A8"/>
    <w:rsid w:val="00637A72"/>
    <w:rsid w:val="006459E6"/>
    <w:rsid w:val="00647AD4"/>
    <w:rsid w:val="00652FEF"/>
    <w:rsid w:val="00656F7C"/>
    <w:rsid w:val="00661C0B"/>
    <w:rsid w:val="00662312"/>
    <w:rsid w:val="00662B45"/>
    <w:rsid w:val="00665824"/>
    <w:rsid w:val="00671DC3"/>
    <w:rsid w:val="006736B0"/>
    <w:rsid w:val="00677640"/>
    <w:rsid w:val="00692E35"/>
    <w:rsid w:val="006978AA"/>
    <w:rsid w:val="006A0505"/>
    <w:rsid w:val="006A0851"/>
    <w:rsid w:val="006A1F85"/>
    <w:rsid w:val="006A298E"/>
    <w:rsid w:val="006A5051"/>
    <w:rsid w:val="006A675F"/>
    <w:rsid w:val="006B4733"/>
    <w:rsid w:val="006B556D"/>
    <w:rsid w:val="006B636B"/>
    <w:rsid w:val="006B6EAE"/>
    <w:rsid w:val="006C1319"/>
    <w:rsid w:val="006C1365"/>
    <w:rsid w:val="006D2379"/>
    <w:rsid w:val="006D6E61"/>
    <w:rsid w:val="006E2759"/>
    <w:rsid w:val="006E40C4"/>
    <w:rsid w:val="006E6180"/>
    <w:rsid w:val="006F2A8D"/>
    <w:rsid w:val="006F68F2"/>
    <w:rsid w:val="006F6E8E"/>
    <w:rsid w:val="00702C9A"/>
    <w:rsid w:val="00703251"/>
    <w:rsid w:val="00703931"/>
    <w:rsid w:val="00710428"/>
    <w:rsid w:val="00712135"/>
    <w:rsid w:val="007145C4"/>
    <w:rsid w:val="00715F8C"/>
    <w:rsid w:val="00717D3E"/>
    <w:rsid w:val="00743177"/>
    <w:rsid w:val="00745702"/>
    <w:rsid w:val="0075249E"/>
    <w:rsid w:val="00752A85"/>
    <w:rsid w:val="007534BD"/>
    <w:rsid w:val="007538F4"/>
    <w:rsid w:val="0075758B"/>
    <w:rsid w:val="007605E2"/>
    <w:rsid w:val="0076666E"/>
    <w:rsid w:val="00770A63"/>
    <w:rsid w:val="00775C10"/>
    <w:rsid w:val="00781D48"/>
    <w:rsid w:val="00782E37"/>
    <w:rsid w:val="00783793"/>
    <w:rsid w:val="00786FE5"/>
    <w:rsid w:val="00790865"/>
    <w:rsid w:val="00790FF8"/>
    <w:rsid w:val="00793184"/>
    <w:rsid w:val="00795134"/>
    <w:rsid w:val="007960BC"/>
    <w:rsid w:val="007A078D"/>
    <w:rsid w:val="007A56BB"/>
    <w:rsid w:val="007A7C03"/>
    <w:rsid w:val="007B07F1"/>
    <w:rsid w:val="007C04C3"/>
    <w:rsid w:val="007C303C"/>
    <w:rsid w:val="007C5025"/>
    <w:rsid w:val="007C6BAA"/>
    <w:rsid w:val="007D15C2"/>
    <w:rsid w:val="007D5495"/>
    <w:rsid w:val="007D6CB4"/>
    <w:rsid w:val="007E2AB4"/>
    <w:rsid w:val="007E33DC"/>
    <w:rsid w:val="007F0140"/>
    <w:rsid w:val="00807F4D"/>
    <w:rsid w:val="00812749"/>
    <w:rsid w:val="008128FC"/>
    <w:rsid w:val="00813B9A"/>
    <w:rsid w:val="00815F49"/>
    <w:rsid w:val="00820A41"/>
    <w:rsid w:val="00822C1A"/>
    <w:rsid w:val="008276E5"/>
    <w:rsid w:val="0083564C"/>
    <w:rsid w:val="0085588E"/>
    <w:rsid w:val="00866536"/>
    <w:rsid w:val="00874BDC"/>
    <w:rsid w:val="00876E5D"/>
    <w:rsid w:val="00881FA1"/>
    <w:rsid w:val="00885EF7"/>
    <w:rsid w:val="00886279"/>
    <w:rsid w:val="0088710D"/>
    <w:rsid w:val="0088779D"/>
    <w:rsid w:val="00891F1B"/>
    <w:rsid w:val="00893C83"/>
    <w:rsid w:val="00895372"/>
    <w:rsid w:val="00895CEF"/>
    <w:rsid w:val="008B2837"/>
    <w:rsid w:val="008B7D8D"/>
    <w:rsid w:val="008C038F"/>
    <w:rsid w:val="008C33F7"/>
    <w:rsid w:val="008C36CA"/>
    <w:rsid w:val="008C39C4"/>
    <w:rsid w:val="008C6F59"/>
    <w:rsid w:val="008D4BA9"/>
    <w:rsid w:val="008D6501"/>
    <w:rsid w:val="008E20AF"/>
    <w:rsid w:val="008E2376"/>
    <w:rsid w:val="008F4AF1"/>
    <w:rsid w:val="008F4E6E"/>
    <w:rsid w:val="008F6642"/>
    <w:rsid w:val="008F6ECC"/>
    <w:rsid w:val="008F7BB7"/>
    <w:rsid w:val="0090129C"/>
    <w:rsid w:val="00904D60"/>
    <w:rsid w:val="00904E69"/>
    <w:rsid w:val="00906E2B"/>
    <w:rsid w:val="009075AA"/>
    <w:rsid w:val="009213EF"/>
    <w:rsid w:val="00923E5B"/>
    <w:rsid w:val="00932C4D"/>
    <w:rsid w:val="00934B4E"/>
    <w:rsid w:val="00935DF1"/>
    <w:rsid w:val="00936D17"/>
    <w:rsid w:val="009404F9"/>
    <w:rsid w:val="00940EC0"/>
    <w:rsid w:val="009416D5"/>
    <w:rsid w:val="00943CEF"/>
    <w:rsid w:val="00945B66"/>
    <w:rsid w:val="0095017F"/>
    <w:rsid w:val="00953E84"/>
    <w:rsid w:val="00955A81"/>
    <w:rsid w:val="00960EAA"/>
    <w:rsid w:val="00963F28"/>
    <w:rsid w:val="00965DB8"/>
    <w:rsid w:val="00976BF7"/>
    <w:rsid w:val="00985462"/>
    <w:rsid w:val="00993A24"/>
    <w:rsid w:val="00993C81"/>
    <w:rsid w:val="009A396D"/>
    <w:rsid w:val="009A3BEA"/>
    <w:rsid w:val="009A44EF"/>
    <w:rsid w:val="009A6195"/>
    <w:rsid w:val="009A7549"/>
    <w:rsid w:val="009C3537"/>
    <w:rsid w:val="009D1E19"/>
    <w:rsid w:val="009E25AB"/>
    <w:rsid w:val="009E2CDE"/>
    <w:rsid w:val="009E32C8"/>
    <w:rsid w:val="009E32F3"/>
    <w:rsid w:val="009E532D"/>
    <w:rsid w:val="009E56BF"/>
    <w:rsid w:val="009F1030"/>
    <w:rsid w:val="009F1E98"/>
    <w:rsid w:val="009F3117"/>
    <w:rsid w:val="009F3F4B"/>
    <w:rsid w:val="009F52E9"/>
    <w:rsid w:val="009F5938"/>
    <w:rsid w:val="009F7D56"/>
    <w:rsid w:val="00A07015"/>
    <w:rsid w:val="00A07EA6"/>
    <w:rsid w:val="00A1406A"/>
    <w:rsid w:val="00A168B5"/>
    <w:rsid w:val="00A26283"/>
    <w:rsid w:val="00A30BC7"/>
    <w:rsid w:val="00A30C4B"/>
    <w:rsid w:val="00A31C07"/>
    <w:rsid w:val="00A4073C"/>
    <w:rsid w:val="00A54A14"/>
    <w:rsid w:val="00A56A6C"/>
    <w:rsid w:val="00A57A95"/>
    <w:rsid w:val="00A6025F"/>
    <w:rsid w:val="00A60FFB"/>
    <w:rsid w:val="00A639A5"/>
    <w:rsid w:val="00A63FC7"/>
    <w:rsid w:val="00A6671C"/>
    <w:rsid w:val="00A67422"/>
    <w:rsid w:val="00A71D65"/>
    <w:rsid w:val="00A8030C"/>
    <w:rsid w:val="00A82083"/>
    <w:rsid w:val="00A9013D"/>
    <w:rsid w:val="00A9122A"/>
    <w:rsid w:val="00A9426F"/>
    <w:rsid w:val="00AA07EC"/>
    <w:rsid w:val="00AA5250"/>
    <w:rsid w:val="00AB0F06"/>
    <w:rsid w:val="00AC65A2"/>
    <w:rsid w:val="00AD04CC"/>
    <w:rsid w:val="00AD487C"/>
    <w:rsid w:val="00AD6B28"/>
    <w:rsid w:val="00AE1120"/>
    <w:rsid w:val="00AE32E4"/>
    <w:rsid w:val="00AE48C3"/>
    <w:rsid w:val="00AE7B6B"/>
    <w:rsid w:val="00B015A9"/>
    <w:rsid w:val="00B02E83"/>
    <w:rsid w:val="00B13C6F"/>
    <w:rsid w:val="00B226FC"/>
    <w:rsid w:val="00B247C5"/>
    <w:rsid w:val="00B27517"/>
    <w:rsid w:val="00B31772"/>
    <w:rsid w:val="00B34FA9"/>
    <w:rsid w:val="00B40EB5"/>
    <w:rsid w:val="00B47664"/>
    <w:rsid w:val="00B52484"/>
    <w:rsid w:val="00B55599"/>
    <w:rsid w:val="00B60822"/>
    <w:rsid w:val="00B7624B"/>
    <w:rsid w:val="00B76A84"/>
    <w:rsid w:val="00B8269D"/>
    <w:rsid w:val="00B87D81"/>
    <w:rsid w:val="00B9584E"/>
    <w:rsid w:val="00BA5102"/>
    <w:rsid w:val="00BB66DA"/>
    <w:rsid w:val="00BB6B8F"/>
    <w:rsid w:val="00BC33BD"/>
    <w:rsid w:val="00BD6530"/>
    <w:rsid w:val="00BE145E"/>
    <w:rsid w:val="00BE2815"/>
    <w:rsid w:val="00BE2F8F"/>
    <w:rsid w:val="00C039F5"/>
    <w:rsid w:val="00C10C91"/>
    <w:rsid w:val="00C13F22"/>
    <w:rsid w:val="00C17883"/>
    <w:rsid w:val="00C232EA"/>
    <w:rsid w:val="00C25497"/>
    <w:rsid w:val="00C25FBB"/>
    <w:rsid w:val="00C265B8"/>
    <w:rsid w:val="00C31206"/>
    <w:rsid w:val="00C31720"/>
    <w:rsid w:val="00C3344E"/>
    <w:rsid w:val="00C35405"/>
    <w:rsid w:val="00C45BD6"/>
    <w:rsid w:val="00C46BF3"/>
    <w:rsid w:val="00C71600"/>
    <w:rsid w:val="00C717E6"/>
    <w:rsid w:val="00C73515"/>
    <w:rsid w:val="00C73678"/>
    <w:rsid w:val="00C751A1"/>
    <w:rsid w:val="00C75726"/>
    <w:rsid w:val="00C76575"/>
    <w:rsid w:val="00C81821"/>
    <w:rsid w:val="00C835E4"/>
    <w:rsid w:val="00C8403B"/>
    <w:rsid w:val="00C8525E"/>
    <w:rsid w:val="00C86672"/>
    <w:rsid w:val="00C94D94"/>
    <w:rsid w:val="00C96BE3"/>
    <w:rsid w:val="00CA218C"/>
    <w:rsid w:val="00CA2F03"/>
    <w:rsid w:val="00CA44D3"/>
    <w:rsid w:val="00CA6AFF"/>
    <w:rsid w:val="00CB7C00"/>
    <w:rsid w:val="00CC0A39"/>
    <w:rsid w:val="00CC1740"/>
    <w:rsid w:val="00CC42FC"/>
    <w:rsid w:val="00CD09C6"/>
    <w:rsid w:val="00CD33B8"/>
    <w:rsid w:val="00CD7246"/>
    <w:rsid w:val="00CE1452"/>
    <w:rsid w:val="00CE7508"/>
    <w:rsid w:val="00CF5022"/>
    <w:rsid w:val="00CF7536"/>
    <w:rsid w:val="00CF7C25"/>
    <w:rsid w:val="00D00E9D"/>
    <w:rsid w:val="00D063CF"/>
    <w:rsid w:val="00D104F4"/>
    <w:rsid w:val="00D10874"/>
    <w:rsid w:val="00D13EC9"/>
    <w:rsid w:val="00D14B38"/>
    <w:rsid w:val="00D255FF"/>
    <w:rsid w:val="00D34088"/>
    <w:rsid w:val="00D34918"/>
    <w:rsid w:val="00D36E92"/>
    <w:rsid w:val="00D3764B"/>
    <w:rsid w:val="00D37901"/>
    <w:rsid w:val="00D400A5"/>
    <w:rsid w:val="00D4173D"/>
    <w:rsid w:val="00D4371D"/>
    <w:rsid w:val="00D53301"/>
    <w:rsid w:val="00D54228"/>
    <w:rsid w:val="00D5678A"/>
    <w:rsid w:val="00D6467F"/>
    <w:rsid w:val="00D67647"/>
    <w:rsid w:val="00D72FBC"/>
    <w:rsid w:val="00D75DA0"/>
    <w:rsid w:val="00D7651B"/>
    <w:rsid w:val="00D767AC"/>
    <w:rsid w:val="00D80B33"/>
    <w:rsid w:val="00D8175E"/>
    <w:rsid w:val="00D826C5"/>
    <w:rsid w:val="00D83A2B"/>
    <w:rsid w:val="00D86799"/>
    <w:rsid w:val="00D870A8"/>
    <w:rsid w:val="00D9592C"/>
    <w:rsid w:val="00DA2E9C"/>
    <w:rsid w:val="00DC3930"/>
    <w:rsid w:val="00DC7909"/>
    <w:rsid w:val="00DE0507"/>
    <w:rsid w:val="00DF11E7"/>
    <w:rsid w:val="00DF517B"/>
    <w:rsid w:val="00DF78BC"/>
    <w:rsid w:val="00E05D84"/>
    <w:rsid w:val="00E132D2"/>
    <w:rsid w:val="00E13D06"/>
    <w:rsid w:val="00E16C34"/>
    <w:rsid w:val="00E201B3"/>
    <w:rsid w:val="00E25AEC"/>
    <w:rsid w:val="00E25CD7"/>
    <w:rsid w:val="00E2624E"/>
    <w:rsid w:val="00E31E4C"/>
    <w:rsid w:val="00E3414B"/>
    <w:rsid w:val="00E3712E"/>
    <w:rsid w:val="00E502BD"/>
    <w:rsid w:val="00E54FC1"/>
    <w:rsid w:val="00E56856"/>
    <w:rsid w:val="00E67575"/>
    <w:rsid w:val="00E70AC9"/>
    <w:rsid w:val="00E70D51"/>
    <w:rsid w:val="00E70ED5"/>
    <w:rsid w:val="00E710BC"/>
    <w:rsid w:val="00E73AE3"/>
    <w:rsid w:val="00E77B2B"/>
    <w:rsid w:val="00E90B2C"/>
    <w:rsid w:val="00E90F04"/>
    <w:rsid w:val="00E91F17"/>
    <w:rsid w:val="00E959CD"/>
    <w:rsid w:val="00EA2D12"/>
    <w:rsid w:val="00EA2E91"/>
    <w:rsid w:val="00EA4865"/>
    <w:rsid w:val="00EA7B28"/>
    <w:rsid w:val="00EB3F76"/>
    <w:rsid w:val="00EB7C05"/>
    <w:rsid w:val="00EB7C67"/>
    <w:rsid w:val="00EC6B90"/>
    <w:rsid w:val="00ED2A6A"/>
    <w:rsid w:val="00ED7AE5"/>
    <w:rsid w:val="00EE3F5C"/>
    <w:rsid w:val="00EE4382"/>
    <w:rsid w:val="00EE53B1"/>
    <w:rsid w:val="00EE618D"/>
    <w:rsid w:val="00EF266B"/>
    <w:rsid w:val="00F05945"/>
    <w:rsid w:val="00F0709D"/>
    <w:rsid w:val="00F12209"/>
    <w:rsid w:val="00F22B73"/>
    <w:rsid w:val="00F26587"/>
    <w:rsid w:val="00F30B2E"/>
    <w:rsid w:val="00F30D3B"/>
    <w:rsid w:val="00F32783"/>
    <w:rsid w:val="00F33CC1"/>
    <w:rsid w:val="00F405B6"/>
    <w:rsid w:val="00F41906"/>
    <w:rsid w:val="00F47B6E"/>
    <w:rsid w:val="00F550AE"/>
    <w:rsid w:val="00F612EF"/>
    <w:rsid w:val="00F61BD6"/>
    <w:rsid w:val="00F64AA6"/>
    <w:rsid w:val="00F67D0D"/>
    <w:rsid w:val="00F67E0E"/>
    <w:rsid w:val="00F73EBE"/>
    <w:rsid w:val="00F7651E"/>
    <w:rsid w:val="00F804CB"/>
    <w:rsid w:val="00F820B7"/>
    <w:rsid w:val="00F86A3F"/>
    <w:rsid w:val="00F87990"/>
    <w:rsid w:val="00F87DF5"/>
    <w:rsid w:val="00F9792E"/>
    <w:rsid w:val="00F97DB8"/>
    <w:rsid w:val="00FA78DA"/>
    <w:rsid w:val="00FC3BF7"/>
    <w:rsid w:val="00FC64FB"/>
    <w:rsid w:val="00FC7ADD"/>
    <w:rsid w:val="00FD520D"/>
    <w:rsid w:val="00FD6A03"/>
    <w:rsid w:val="00FD6FED"/>
    <w:rsid w:val="00FE5E0F"/>
    <w:rsid w:val="00FE69C3"/>
    <w:rsid w:val="00FE764F"/>
    <w:rsid w:val="00FF1152"/>
    <w:rsid w:val="00FF2468"/>
    <w:rsid w:val="00FF2B19"/>
    <w:rsid w:val="00FF41B5"/>
    <w:rsid w:val="00FF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E33F"/>
  <w15:docId w15:val="{6A6938BC-0BD3-4069-A6BB-5B244F2AB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link w:val="Naslov2Znak"/>
    <w:qFormat/>
    <w:rsid w:val="00F9792E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51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E2376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B34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34FA9"/>
  </w:style>
  <w:style w:type="paragraph" w:styleId="Noga">
    <w:name w:val="footer"/>
    <w:basedOn w:val="Navaden"/>
    <w:link w:val="NogaZnak"/>
    <w:uiPriority w:val="99"/>
    <w:unhideWhenUsed/>
    <w:rsid w:val="00B34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34FA9"/>
  </w:style>
  <w:style w:type="paragraph" w:styleId="Telobesedila">
    <w:name w:val="Body Text"/>
    <w:basedOn w:val="Navaden"/>
    <w:link w:val="TelobesedilaZnak"/>
    <w:rsid w:val="0044056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440563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C1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C1365"/>
    <w:rPr>
      <w:rFonts w:ascii="Tahoma" w:hAnsi="Tahoma" w:cs="Tahoma"/>
      <w:sz w:val="16"/>
      <w:szCs w:val="16"/>
    </w:rPr>
  </w:style>
  <w:style w:type="character" w:styleId="Hiperpovezava">
    <w:name w:val="Hyperlink"/>
    <w:unhideWhenUsed/>
    <w:rsid w:val="003A5B91"/>
    <w:rPr>
      <w:color w:val="0000FF"/>
      <w:u w:val="single"/>
    </w:rPr>
  </w:style>
  <w:style w:type="paragraph" w:customStyle="1" w:styleId="podpisi">
    <w:name w:val="podpisi"/>
    <w:basedOn w:val="Navaden"/>
    <w:qFormat/>
    <w:rsid w:val="003A5B91"/>
    <w:pPr>
      <w:tabs>
        <w:tab w:val="left" w:pos="3402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it-IT"/>
    </w:rPr>
  </w:style>
  <w:style w:type="paragraph" w:customStyle="1" w:styleId="align-justify">
    <w:name w:val="align-justify"/>
    <w:basedOn w:val="Navaden"/>
    <w:rsid w:val="003A5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9792E"/>
    <w:rPr>
      <w:rFonts w:ascii="Arial" w:eastAsia="Times New Roman" w:hAnsi="Arial" w:cs="Times New Roman"/>
      <w:b/>
      <w:bCs/>
      <w:sz w:val="20"/>
      <w:szCs w:val="20"/>
      <w:lang w:eastAsia="sl-SI"/>
    </w:rPr>
  </w:style>
  <w:style w:type="table" w:styleId="Tabelamrea">
    <w:name w:val="Table Grid"/>
    <w:basedOn w:val="Navadnatabela"/>
    <w:uiPriority w:val="59"/>
    <w:rsid w:val="00F97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unhideWhenUsed/>
    <w:rsid w:val="00F9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copre">
    <w:name w:val="acopre"/>
    <w:basedOn w:val="Privzetapisavaodstavka"/>
    <w:rsid w:val="00F9792E"/>
  </w:style>
  <w:style w:type="character" w:styleId="Poudarek">
    <w:name w:val="Emphasis"/>
    <w:basedOn w:val="Privzetapisavaodstavka"/>
    <w:uiPriority w:val="20"/>
    <w:qFormat/>
    <w:rsid w:val="00F9792E"/>
    <w:rPr>
      <w:i/>
      <w:iCs/>
    </w:rPr>
  </w:style>
  <w:style w:type="paragraph" w:styleId="Revizija">
    <w:name w:val="Revision"/>
    <w:hidden/>
    <w:uiPriority w:val="99"/>
    <w:semiHidden/>
    <w:rsid w:val="004B7E05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BE2F8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E2F8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E2F8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E2F8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E2F8F"/>
    <w:rPr>
      <w:b/>
      <w:bCs/>
      <w:sz w:val="20"/>
      <w:szCs w:val="20"/>
    </w:rPr>
  </w:style>
  <w:style w:type="character" w:customStyle="1" w:styleId="b-attr-value">
    <w:name w:val="b-attr-value"/>
    <w:basedOn w:val="Privzetapisavaodstavka"/>
    <w:rsid w:val="00E77B2B"/>
  </w:style>
  <w:style w:type="character" w:styleId="Nerazreenaomemba">
    <w:name w:val="Unresolved Mention"/>
    <w:basedOn w:val="Privzetapisavaodstavka"/>
    <w:uiPriority w:val="99"/>
    <w:semiHidden/>
    <w:unhideWhenUsed/>
    <w:rsid w:val="005E18E6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0E44CA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hi-IN" w:bidi="hi-IN"/>
    </w:rPr>
  </w:style>
  <w:style w:type="character" w:customStyle="1" w:styleId="contact-label">
    <w:name w:val="contact-label"/>
    <w:basedOn w:val="Privzetapisavaodstavka"/>
    <w:rsid w:val="009F5938"/>
  </w:style>
  <w:style w:type="character" w:customStyle="1" w:styleId="Naslov3Znak">
    <w:name w:val="Naslov 3 Znak"/>
    <w:basedOn w:val="Privzetapisavaodstavka"/>
    <w:link w:val="Naslov3"/>
    <w:uiPriority w:val="9"/>
    <w:semiHidden/>
    <w:rsid w:val="0041517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Krepko">
    <w:name w:val="Strong"/>
    <w:basedOn w:val="Privzetapisavaodstavka"/>
    <w:uiPriority w:val="22"/>
    <w:qFormat/>
    <w:rsid w:val="00960EAA"/>
    <w:rPr>
      <w:b/>
      <w:bCs/>
    </w:rPr>
  </w:style>
  <w:style w:type="character" w:styleId="SledenaHiperpovezava">
    <w:name w:val="FollowedHyperlink"/>
    <w:basedOn w:val="Privzetapisavaodstavka"/>
    <w:uiPriority w:val="99"/>
    <w:semiHidden/>
    <w:unhideWhenUsed/>
    <w:rsid w:val="00E70AC9"/>
    <w:rPr>
      <w:color w:val="954F72" w:themeColor="followedHyperlink"/>
      <w:u w:val="single"/>
    </w:rPr>
  </w:style>
  <w:style w:type="paragraph" w:customStyle="1" w:styleId="len">
    <w:name w:val="Člen"/>
    <w:basedOn w:val="Navaden"/>
    <w:link w:val="lenZnak"/>
    <w:uiPriority w:val="99"/>
    <w:qFormat/>
    <w:rsid w:val="00234A67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</w:pPr>
    <w:rPr>
      <w:rFonts w:ascii="Arial" w:hAnsi="Arial" w:cs="Arial"/>
      <w:b/>
    </w:rPr>
  </w:style>
  <w:style w:type="character" w:customStyle="1" w:styleId="lenZnak">
    <w:name w:val="Člen Znak"/>
    <w:link w:val="len"/>
    <w:uiPriority w:val="99"/>
    <w:locked/>
    <w:rsid w:val="00234A67"/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8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3-01-2370/sklep-o-lokacijski-preveritvi-z-identifikacijsko-stevilko-prostorskega-akta-v-zbirki-prostorskih-aktov-3398-obmocje-na-delu-parc--st--418-412-414-k-o--1144---vodru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23-01-2370/sklep-o-lokacijski-preveritvi-z-identifikacijsko-stevilko-prostorskega-akta-v-zbirki-prostorskih-aktov-3398-obmocje-na-delu-parc--st--418-412-414-k-o--1144---vodru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uradni-list.si/glasilo-uradni-list-rs/vsebina/2023-01-2370/sklep-o-lokacijski-preveritvi-z-identifikacijsko-stevilko-prostorskega-akta-v-zbirki-prostorskih-aktov-3398-obmocje-na-delu-parc--st--418-412-414-k-o--1144---vodru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3-01-2370/sklep-o-lokacijski-preveritvi-z-identifikacijsko-stevilko-prostorskega-akta-v-zbirki-prostorskih-aktov-3398-obmocje-na-delu-parc--st--418-412-414-k-o--1144---vodru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Občina Vransko</dc:creator>
  <cp:lastModifiedBy>Danijela</cp:lastModifiedBy>
  <cp:revision>7</cp:revision>
  <cp:lastPrinted>2023-12-05T08:27:00Z</cp:lastPrinted>
  <dcterms:created xsi:type="dcterms:W3CDTF">2026-09-04T06:51:00Z</dcterms:created>
  <dcterms:modified xsi:type="dcterms:W3CDTF">2026-09-07T09:12:00Z</dcterms:modified>
</cp:coreProperties>
</file>